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76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[Полное наименование организации]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[ИНН, адрес, реквизиты]</w:t>
      </w:r>
    </w:p>
    <w:p>
      <w:pPr>
        <w:spacing w:after="0" w:before="12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ПРИКАЗ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8"/>
          <w:szCs w:val="28"/>
        </w:rPr>
        <w:t xml:space="preserve">о введении кадрового электронного документооборота</w:t>
      </w:r>
    </w:p>
    <w:p>
      <w:pPr>
        <w:spacing w:after="200" w:line="276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г. ______________            «___» __________ 20__ г.            № _______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В целях перехода на ведение кадровых документов в электронном виде, в соответствии со статьями 22.1–22.3 Трудового кодекса Российской Федерации,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olor w:val="000000"/>
          <w:sz w:val="24"/>
          <w:szCs w:val="24"/>
        </w:rPr>
        <w:t xml:space="preserve">ПРИКАЗЫВАЮ: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1. Ввести с «___» __________ 20__ г. кадровый электронный документооборот (КЭДО) в отношении кадровых документов, оформляемых в организации, за исключением документов, перечисленных в части 3 статьи 22.1 ТК РФ.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2. Определить информационную систему для ведения КЭДО: ________________________________________.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3. Утвердить перечень кадровых документов, которые ведутся в электронном виде (приложение № 1).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4. Ответственным за организацию перехода на КЭДО назначить ____________________________________.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5. Уведомить работников о переходе на КЭДО в срок до «___» __________ 20__ г. и получить согласия работников на взаимодействие через КЭДО.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6. Контроль за исполнением приказа оставляю за собой.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/>
      </w:r>
    </w:p>
    <w:p>
      <w:pPr>
        <w:spacing w:after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Руководитель  ____________________  /_________________________/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С приказом ознакомлен(а):</w:t>
      </w:r>
    </w:p>
    <w:p>
      <w:pPr>
        <w:spacing w:after="4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00"/>
          <w:sz w:val="24"/>
          <w:szCs w:val="24"/>
        </w:rPr>
        <w:t xml:space="preserve">____________________  /_________________________/  «___» ________ 20__ г.</w:t>
      </w:r>
    </w:p>
    <w:p>
      <w:pPr>
        <w:spacing w:after="120" w:line="276"/>
        <w:jc w:val="center"/>
      </w:pPr>
      <w:r>
        <w:rPr>
          <w:rFonts w:ascii="Times New Roman" w:cs="Times New Roman" w:eastAsia="Times New Roman" w:hAnsi="Times New Roman"/>
          <w:color w:val="777777"/>
          <w:sz w:val="18"/>
          <w:szCs w:val="18"/>
        </w:rPr>
        <w:t xml:space="preserve">(подпись)                  (расшифровка подписи)</w:t>
      </w:r>
    </w:p>
    <w:p>
      <w:pPr>
        <w:pBdr>
          <w:top w:val="single" w:color="BBBBBB" w:sz="4" w:space="6"/>
        </w:pBdr>
        <w:spacing w:after="0" w:before="160" w:line="240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555555"/>
          <w:sz w:val="20"/>
          <w:szCs w:val="20"/>
        </w:rPr>
        <w:t xml:space="preserve">Основание: ст. 22.1–22.3 Трудового кодекса РФ. Переход на КЭДО осуществляется на основании локального нормативного акта работодателя с учётом мнения представительного органа работников (при наличии).</w:t>
      </w:r>
    </w:p>
    <w:sectPr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2026-07-20T10:10:38.010Z</dcterms:created>
  <dcterms:modified xsi:type="dcterms:W3CDTF">2026-07-20T10:10:38.024Z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