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Как пользоваться шаблоном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20"/>
          <w:szCs w:val="20"/>
        </w:rPr>
        <w:t xml:space="preserve">Синим цветом отмечены поля, которые заполняет работодатель. Серым курсивом — пояснения, их из готового документа удаляйте. Формулировки, отмеченные как варианты, выбираются под конкретную ситуацию.</w:t>
      </w:r>
    </w:p>
    <w:p>
      <w:pPr>
        <w:pBdr>
          <w:bottom w:val="single" w:color="BBBBBB" w:sz="6"/>
        </w:pBdr>
        <w:spacing w:after="240"/>
      </w:pPr>
    </w:p>
    <w:p>
      <w:pPr>
        <w:spacing w:after="2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Генеральному директору</w:t>
      </w:r>
    </w:p>
    <w:p>
      <w:pPr>
        <w:spacing w:after="2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CC"/>
          <w:sz w:val="24"/>
          <w:szCs w:val="24"/>
        </w:rPr>
        <w:t xml:space="preserve">ООО «___________________»</w:t>
      </w:r>
    </w:p>
    <w:p>
      <w:pPr>
        <w:spacing w:after="2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CC"/>
          <w:sz w:val="24"/>
          <w:szCs w:val="24"/>
        </w:rPr>
        <w:t xml:space="preserve">_______________________</w:t>
      </w:r>
    </w:p>
    <w:p>
      <w:pPr>
        <w:spacing w:after="2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CC"/>
          <w:sz w:val="24"/>
          <w:szCs w:val="24"/>
        </w:rPr>
        <w:t xml:space="preserve">_______________________</w:t>
      </w:r>
    </w:p>
    <w:p>
      <w:pPr>
        <w:spacing w:after="30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20"/>
          <w:szCs w:val="20"/>
        </w:rPr>
        <w:t xml:space="preserve">должность: ____________________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ЗАЯВЛЕНИЕ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 перечислении заработной платы на счёт в выбранном банке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В соответствии со статьёй 136 Трудового кодекса Российской Федерации прошу перечислять причитающуюся мне заработную плату и иные выплаты, связанные с трудовыми отношениями, на счёт в следующей кредитной организации: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900"/>
      </w:tblGrid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Наименование банка</w:t>
            </w:r>
          </w:p>
        </w:tc>
        <w:tc>
          <w:tcPr>
            <w:tcW w:type="dxa" w:w="5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БИК</w:t>
            </w:r>
          </w:p>
        </w:tc>
        <w:tc>
          <w:tcPr>
            <w:tcW w:type="dxa" w:w="5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Корреспондентский счёт</w:t>
            </w:r>
          </w:p>
        </w:tc>
        <w:tc>
          <w:tcPr>
            <w:tcW w:type="dxa" w:w="5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Номер счёта получателя (20 знаков)</w:t>
            </w:r>
          </w:p>
        </w:tc>
        <w:tc>
          <w:tcPr>
            <w:tcW w:type="dxa" w:w="5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Получатель (фамилия, имя, отчество полностью)</w:t>
            </w:r>
          </w:p>
        </w:tc>
        <w:tc>
          <w:tcPr>
            <w:tcW w:type="dxa" w:w="5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ИНН получателя</w:t>
            </w:r>
          </w:p>
        </w:tc>
        <w:tc>
          <w:tcPr>
            <w:tcW w:type="dxa" w:w="5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Прошу применять указанные реквизиты начиная с ближайшей выплаты, срок которой наступает не ранее 15 календарных дней со дня подачи настоящего заявления.</w:t>
      </w:r>
    </w:p>
    <w:p>
      <w:pPr>
        <w:spacing w:after="3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Об изменении реквизитов или о смене банка обязуюсь сообщить в письменной форме не позднее чем за 15 календарных дней до дня выплаты заработной платы.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900"/>
      </w:tblGrid>
      <w:tr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«__» ________ 2026 г.</w:t>
            </w:r>
          </w:p>
        </w:tc>
        <w:tc>
          <w:tcPr>
            <w:tcW w:type="dxa" w:w="4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 / _________________ /</w:t>
            </w:r>
          </w:p>
        </w:tc>
      </w:tr>
    </w:tbl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pBdr>
          <w:top w:val="single" w:color="BBBBBB" w:sz="6"/>
        </w:pBdr>
        <w:spacing w:after="12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Что заполнить и где чаще ошибаются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Срок 15 календарных дней — из статьи 136 ТК РФ. Заявление, поданное позже, применяется к следующей выплате, и отказ работодателя здесь правомерен.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Номер счёта, а не номер карты. Платёж по номеру карты банк вернёт.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 и отчество получателя должны совпадать с данными в банке до символа, иначе платёж уйдёт в невыясненные.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Работодатель не вправе обязать работника получать зарплату в конкретном банке. Заявление о смене банка оформляется тем же порядком.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18"/>
          <w:szCs w:val="18"/>
        </w:rPr>
        <w:t xml:space="preserve">Шаблон подготовлен редакцией Азбуха.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0" w:hanging="260"/>
      </w:pPr>
      <w:rPr>
        <w:rFonts w:ascii="Times New Roman" w:cs="Times New Roman" w:eastAsia="Times New Roman" w:hAnsi="Times New Roman"/>
        <w:sz w:val="24"/>
        <w:szCs w:val="2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0" w:hanging="360"/>
      </w:pPr>
      <w:rPr>
        <w:rFonts w:ascii="Times New Roman" w:cs="Times New Roman" w:eastAsia="Times New Roman" w:hAnsi="Times New Roman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2026-08-10T14:53:47.210Z</dcterms:created>
  <dcterms:modified xsi:type="dcterms:W3CDTF">2026-08-10T14:53:47.210Z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